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0095A" w14:textId="67CFD302" w:rsidR="00083B02" w:rsidRDefault="00083B02" w:rsidP="00083B02">
      <w:pPr>
        <w:pStyle w:val="CRCoverPage"/>
        <w:tabs>
          <w:tab w:val="right" w:pos="9639"/>
        </w:tabs>
        <w:spacing w:after="0"/>
        <w:rPr>
          <w:b/>
          <w:i/>
          <w:noProof/>
          <w:sz w:val="28"/>
        </w:rPr>
      </w:pPr>
      <w:r>
        <w:rPr>
          <w:b/>
          <w:noProof/>
          <w:sz w:val="24"/>
        </w:rPr>
        <w:t>3GPP TSG-SA3 Meeting #116</w:t>
      </w:r>
      <w:r w:rsidR="000D61CD">
        <w:rPr>
          <w:b/>
          <w:i/>
          <w:noProof/>
          <w:sz w:val="28"/>
        </w:rPr>
        <w:tab/>
        <w:t>S3-242285</w:t>
      </w:r>
    </w:p>
    <w:p w14:paraId="39DD8D3B" w14:textId="5B43941D" w:rsidR="00EE33A2" w:rsidRPr="00872560" w:rsidRDefault="00083B02" w:rsidP="00083B02">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037FE8EE" w14:textId="77777777" w:rsidR="0010401F" w:rsidRDefault="0010401F">
      <w:pPr>
        <w:keepNext/>
        <w:pBdr>
          <w:bottom w:val="single" w:sz="4" w:space="1" w:color="auto"/>
        </w:pBdr>
        <w:tabs>
          <w:tab w:val="right" w:pos="9639"/>
        </w:tabs>
        <w:outlineLvl w:val="0"/>
        <w:rPr>
          <w:rFonts w:ascii="Arial" w:hAnsi="Arial" w:cs="Arial"/>
          <w:b/>
          <w:sz w:val="24"/>
        </w:rPr>
      </w:pPr>
    </w:p>
    <w:p w14:paraId="5D17936E" w14:textId="1FAE4C3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60A2B">
        <w:rPr>
          <w:rFonts w:ascii="Arial" w:hAnsi="Arial"/>
          <w:b/>
          <w:lang w:val="en-US"/>
        </w:rPr>
        <w:t>Samsung</w:t>
      </w:r>
    </w:p>
    <w:p w14:paraId="6C7FB9CD" w14:textId="019A05F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478DB" w:rsidRPr="006478DB">
        <w:rPr>
          <w:rFonts w:ascii="Arial" w:hAnsi="Arial" w:cs="Arial"/>
          <w:b/>
        </w:rPr>
        <w:t>Discussion on CT4 LS on Resource Content Filters</w:t>
      </w:r>
    </w:p>
    <w:p w14:paraId="7B07DB50" w14:textId="05111A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E55D5">
        <w:rPr>
          <w:rFonts w:ascii="Arial" w:hAnsi="Arial"/>
          <w:b/>
          <w:lang w:eastAsia="zh-CN"/>
        </w:rPr>
        <w:t>Discussion</w:t>
      </w:r>
    </w:p>
    <w:p w14:paraId="7775975A" w14:textId="766E1E6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A25B4">
        <w:rPr>
          <w:rFonts w:ascii="Arial" w:hAnsi="Arial"/>
          <w:b/>
        </w:rPr>
        <w:t>3</w:t>
      </w:r>
    </w:p>
    <w:p w14:paraId="753C4B4F" w14:textId="77777777" w:rsidR="00C022E3" w:rsidRDefault="00C022E3">
      <w:pPr>
        <w:pStyle w:val="Heading1"/>
      </w:pPr>
      <w:r>
        <w:t>1</w:t>
      </w:r>
      <w:r>
        <w:tab/>
        <w:t>Decision/action requested</w:t>
      </w:r>
    </w:p>
    <w:p w14:paraId="2521FA08" w14:textId="68AC16C2" w:rsidR="00C022E3" w:rsidRPr="001D6696" w:rsidRDefault="00CA7E3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A7E3F">
        <w:rPr>
          <w:b/>
          <w:i/>
        </w:rPr>
        <w:t>This discussion paper aims to provide Samsung's view</w:t>
      </w:r>
      <w:r>
        <w:rPr>
          <w:b/>
          <w:i/>
        </w:rPr>
        <w:t xml:space="preserve"> on </w:t>
      </w:r>
      <w:r w:rsidRPr="00CA7E3F">
        <w:rPr>
          <w:b/>
          <w:i/>
        </w:rPr>
        <w:t>S3-241733</w:t>
      </w:r>
      <w:r w:rsidR="00260A2B">
        <w:rPr>
          <w:b/>
          <w:i/>
        </w:rPr>
        <w:t>.</w:t>
      </w:r>
    </w:p>
    <w:p w14:paraId="2381C0C7" w14:textId="77777777" w:rsidR="00C022E3" w:rsidRDefault="00C022E3">
      <w:pPr>
        <w:pStyle w:val="Heading1"/>
      </w:pPr>
      <w:r>
        <w:t>2</w:t>
      </w:r>
      <w:r>
        <w:tab/>
        <w:t>References</w:t>
      </w:r>
    </w:p>
    <w:p w14:paraId="79CFEA9C" w14:textId="6D295EB9" w:rsidR="00260A2B" w:rsidRDefault="00CA7E3F">
      <w:pPr>
        <w:pStyle w:val="Reference"/>
      </w:pPr>
      <w:r>
        <w:t>NA</w:t>
      </w:r>
    </w:p>
    <w:p w14:paraId="41CF01C6" w14:textId="3E01C309" w:rsidR="00C022E3" w:rsidRDefault="00C022E3">
      <w:pPr>
        <w:pStyle w:val="Heading1"/>
        <w:rPr>
          <w:lang w:eastAsia="en-GB"/>
        </w:rPr>
      </w:pPr>
      <w:r>
        <w:t>3</w:t>
      </w:r>
      <w:r>
        <w:tab/>
      </w:r>
      <w:r w:rsidR="00CA7E3F">
        <w:rPr>
          <w:lang w:eastAsia="en-GB"/>
        </w:rPr>
        <w:t>Introduction</w:t>
      </w:r>
    </w:p>
    <w:p w14:paraId="3E068558" w14:textId="798AC687" w:rsidR="00CA7E3F" w:rsidRPr="00CA7E3F" w:rsidRDefault="00CA7E3F" w:rsidP="00CA7E3F">
      <w:pPr>
        <w:pStyle w:val="Heading2"/>
      </w:pPr>
      <w:r w:rsidRPr="00CA7E3F">
        <w:rPr>
          <w:rFonts w:hint="eastAsia"/>
        </w:rPr>
        <w:t>3</w:t>
      </w:r>
      <w:r w:rsidRPr="00CA7E3F">
        <w:t xml:space="preserve">.1 </w:t>
      </w:r>
      <w:r>
        <w:t>General</w:t>
      </w:r>
    </w:p>
    <w:p w14:paraId="64A3FC65" w14:textId="65C6E078" w:rsidR="00CA7E3F" w:rsidRPr="00CA7E3F" w:rsidRDefault="00CA7E3F" w:rsidP="00CA7E3F">
      <w:pPr>
        <w:overflowPunct w:val="0"/>
        <w:autoSpaceDE w:val="0"/>
        <w:autoSpaceDN w:val="0"/>
        <w:adjustRightInd w:val="0"/>
        <w:jc w:val="both"/>
        <w:textAlignment w:val="baseline"/>
        <w:rPr>
          <w:rFonts w:ascii="Arial" w:hAnsi="Arial" w:cs="Arial"/>
          <w:b/>
          <w:bCs/>
        </w:rPr>
      </w:pPr>
      <w:r>
        <w:rPr>
          <w:lang w:eastAsia="zh-CN"/>
        </w:rPr>
        <w:t xml:space="preserve">CT4 has sent LS </w:t>
      </w:r>
      <w:r w:rsidRPr="00743BEC">
        <w:rPr>
          <w:lang w:eastAsia="zh-CN"/>
        </w:rPr>
        <w:t xml:space="preserve">S3-241733 </w:t>
      </w:r>
      <w:r>
        <w:rPr>
          <w:lang w:eastAsia="zh-CN"/>
        </w:rPr>
        <w:t>asking SA3's views on CT4's proposed extensions to Access Tokens to include Access-Levels and/or Resource-Content-Filter IDs. T</w:t>
      </w:r>
      <w:r w:rsidRPr="002D5DB6">
        <w:rPr>
          <w:lang w:eastAsia="zh-CN"/>
        </w:rPr>
        <w:t xml:space="preserve">his discussion paper aims to </w:t>
      </w:r>
      <w:r>
        <w:rPr>
          <w:lang w:eastAsia="zh-CN"/>
        </w:rPr>
        <w:t>provide Samsung's view of the proposed extensions and proposes a draft LS-response</w:t>
      </w:r>
      <w:r>
        <w:rPr>
          <w:rFonts w:hint="eastAsia"/>
          <w:lang w:eastAsia="zh-CN"/>
        </w:rPr>
        <w:t>.</w:t>
      </w:r>
    </w:p>
    <w:p w14:paraId="580D7552" w14:textId="5F06C00B" w:rsidR="00CA7E3F" w:rsidRPr="00CA7E3F" w:rsidRDefault="00CA7E3F" w:rsidP="00CA7E3F">
      <w:pPr>
        <w:pStyle w:val="Heading2"/>
      </w:pPr>
      <w:r w:rsidRPr="00CA7E3F">
        <w:rPr>
          <w:rFonts w:hint="eastAsia"/>
        </w:rPr>
        <w:t>3</w:t>
      </w:r>
      <w:r w:rsidRPr="00CA7E3F">
        <w:t>.</w:t>
      </w:r>
      <w:r>
        <w:t>2</w:t>
      </w:r>
      <w:r w:rsidRPr="00CA7E3F">
        <w:t xml:space="preserve"> Background to Study</w:t>
      </w:r>
    </w:p>
    <w:p w14:paraId="0D0B5369" w14:textId="7CFE553E" w:rsidR="00CA7E3F" w:rsidRPr="00CA7E3F" w:rsidRDefault="00CA7E3F" w:rsidP="00CA7E3F">
      <w:pPr>
        <w:jc w:val="both"/>
        <w:rPr>
          <w:lang w:eastAsia="zh-CN"/>
        </w:rPr>
      </w:pPr>
      <w:r>
        <w:rPr>
          <w:lang w:eastAsia="zh-CN"/>
        </w:rPr>
        <w:t>GSMA CVD PoE had</w:t>
      </w:r>
      <w:r w:rsidRPr="00AF5DE1">
        <w:rPr>
          <w:lang w:eastAsia="zh-CN"/>
        </w:rPr>
        <w:t xml:space="preserve"> sent LS </w:t>
      </w:r>
      <w:r>
        <w:rPr>
          <w:lang w:eastAsia="zh-CN"/>
        </w:rPr>
        <w:t>S3-230615 (</w:t>
      </w:r>
      <w:hyperlink r:id="rId13" w:tgtFrame="_blank" w:history="1">
        <w:r w:rsidRPr="002D7A37">
          <w:rPr>
            <w:lang w:eastAsia="zh-CN"/>
          </w:rPr>
          <w:t>C4-230037</w:t>
        </w:r>
      </w:hyperlink>
      <w:r>
        <w:rPr>
          <w:lang w:eastAsia="zh-CN"/>
        </w:rPr>
        <w:t xml:space="preserve">) </w:t>
      </w:r>
      <w:r w:rsidRPr="00AF5DE1">
        <w:rPr>
          <w:lang w:eastAsia="zh-CN"/>
        </w:rPr>
        <w:t xml:space="preserve">to CT4 and SA3 highlighting </w:t>
      </w:r>
      <w:r>
        <w:rPr>
          <w:lang w:eastAsia="zh-CN"/>
        </w:rPr>
        <w:t>potential security vulnerabilities</w:t>
      </w:r>
      <w:r w:rsidRPr="00AF5DE1">
        <w:rPr>
          <w:lang w:eastAsia="zh-CN"/>
        </w:rPr>
        <w:t xml:space="preserve"> within 5G Network functions encompassing OAuth2.0.</w:t>
      </w:r>
      <w:r>
        <w:rPr>
          <w:lang w:eastAsia="zh-CN"/>
        </w:rPr>
        <w:t xml:space="preserve"> The LS additionally suggested following remedial steps:</w:t>
      </w:r>
    </w:p>
    <w:p w14:paraId="068BA66F" w14:textId="77777777" w:rsidR="00CA7E3F" w:rsidRDefault="00CA7E3F" w:rsidP="00CA7E3F">
      <w:pPr>
        <w:pStyle w:val="CRCoverPage"/>
        <w:ind w:left="720"/>
        <w:jc w:val="both"/>
        <w:rPr>
          <w:rFonts w:ascii="Times New Roman" w:hAnsi="Times New Roman"/>
          <w:i/>
          <w:sz w:val="18"/>
          <w:lang w:val="en-US"/>
        </w:rPr>
      </w:pPr>
      <w:r w:rsidRPr="00AF5DE1">
        <w:rPr>
          <w:rFonts w:ascii="Times New Roman" w:hAnsi="Times New Roman"/>
          <w:i/>
          <w:sz w:val="18"/>
          <w:lang w:val="en-US"/>
        </w:rPr>
        <w:t>#2. Build predefined/desired communication matrix with set of parameters among NF services/Instances/Interfaces.</w:t>
      </w:r>
    </w:p>
    <w:p w14:paraId="367CA826" w14:textId="77777777" w:rsidR="00CA7E3F" w:rsidRPr="00CD2982" w:rsidRDefault="00CA7E3F" w:rsidP="00CA7E3F">
      <w:pPr>
        <w:pStyle w:val="CRCoverPage"/>
        <w:ind w:left="720"/>
        <w:jc w:val="both"/>
        <w:rPr>
          <w:rFonts w:ascii="Times New Roman" w:hAnsi="Times New Roman"/>
          <w:i/>
          <w:sz w:val="18"/>
          <w:lang w:val="en-US"/>
        </w:rPr>
      </w:pPr>
      <w:r w:rsidRPr="0058736D">
        <w:rPr>
          <w:rFonts w:ascii="Times New Roman" w:hAnsi="Times New Roman"/>
          <w:i/>
          <w:sz w:val="18"/>
          <w:highlight w:val="yellow"/>
          <w:lang w:val="en-US"/>
        </w:rPr>
        <w:t>#4. Prevent consumer NFs from receiving more data than they require.</w:t>
      </w:r>
    </w:p>
    <w:p w14:paraId="157B6736" w14:textId="77777777" w:rsidR="00CA7E3F" w:rsidRDefault="00CA7E3F" w:rsidP="00CA7E3F">
      <w:pPr>
        <w:jc w:val="both"/>
        <w:rPr>
          <w:lang w:eastAsia="zh-CN"/>
        </w:rPr>
      </w:pPr>
    </w:p>
    <w:p w14:paraId="55867F7D" w14:textId="407F65D9" w:rsidR="00CA7E3F" w:rsidRDefault="00CA7E3F" w:rsidP="00CA7E3F">
      <w:pPr>
        <w:jc w:val="both"/>
        <w:rPr>
          <w:lang w:eastAsia="zh-CN"/>
        </w:rPr>
      </w:pPr>
      <w:r>
        <w:rPr>
          <w:lang w:eastAsia="zh-CN"/>
        </w:rPr>
        <w:t>Similar observations could be seen in GSMA LS S3-212420 (</w:t>
      </w:r>
      <w:hyperlink r:id="rId14" w:tgtFrame="_blank" w:history="1">
        <w:r w:rsidRPr="002D7A37">
          <w:rPr>
            <w:lang w:eastAsia="zh-CN"/>
          </w:rPr>
          <w:t>C4-213261</w:t>
        </w:r>
      </w:hyperlink>
      <w:r>
        <w:rPr>
          <w:lang w:eastAsia="zh-CN"/>
        </w:rPr>
        <w:t>) where excessive data exposure allows a compromised NF trigger attacks on other network functions.</w:t>
      </w:r>
    </w:p>
    <w:p w14:paraId="5A8E4F76" w14:textId="42002B48" w:rsidR="00CA7E3F" w:rsidRDefault="00CA7E3F" w:rsidP="00CA7E3F">
      <w:pPr>
        <w:jc w:val="both"/>
        <w:rPr>
          <w:lang w:eastAsia="zh-CN"/>
        </w:rPr>
      </w:pPr>
      <w:r>
        <w:rPr>
          <w:lang w:eastAsia="zh-CN"/>
        </w:rPr>
        <w:t>Essentially, such excessive data exposure is due to the way SBI is designed whereby an NF-Consumer having access to a resource has "full" access to it. While operation level scopes can limit access to certain resources and/or operations, they do not limit access to excessive information contained within a resource (see examples in KI #1 description of 3GPP TS 29.857).</w:t>
      </w:r>
    </w:p>
    <w:p w14:paraId="208B4E5E" w14:textId="3704D7F3" w:rsidR="00CA7E3F" w:rsidRPr="00CA7E3F" w:rsidRDefault="00CA7E3F" w:rsidP="00CA7E3F">
      <w:pPr>
        <w:pStyle w:val="Heading2"/>
      </w:pPr>
      <w:bookmarkStart w:id="0" w:name="OLE_LINK65"/>
      <w:bookmarkStart w:id="1" w:name="OLE_LINK66"/>
      <w:r w:rsidRPr="00CA7E3F">
        <w:rPr>
          <w:rFonts w:hint="eastAsia"/>
        </w:rPr>
        <w:t>3</w:t>
      </w:r>
      <w:r w:rsidRPr="00CA7E3F">
        <w:t>.</w:t>
      </w:r>
      <w:r>
        <w:t>3</w:t>
      </w:r>
      <w:r w:rsidRPr="00CA7E3F">
        <w:t xml:space="preserve"> Proposed Solutions</w:t>
      </w:r>
    </w:p>
    <w:bookmarkEnd w:id="0"/>
    <w:bookmarkEnd w:id="1"/>
    <w:p w14:paraId="05C30DC4" w14:textId="44357F42" w:rsidR="00CA7E3F" w:rsidRDefault="00CA7E3F" w:rsidP="00960B1D">
      <w:pPr>
        <w:jc w:val="both"/>
        <w:rPr>
          <w:lang w:val="en-US"/>
        </w:rPr>
      </w:pPr>
      <w:r>
        <w:rPr>
          <w:lang w:eastAsia="zh-CN"/>
        </w:rPr>
        <w:t xml:space="preserve">As mentioned in the LS, Sol#1 and Sol#6 in 3GPP TR 29.857 propose to extend the Access-Token granted to the NF-Consumers with additional information, to help NF-Producer reduce excessive information exposure. The solutions are inspired from </w:t>
      </w:r>
      <w:r>
        <w:rPr>
          <w:lang w:val="en-US"/>
        </w:rPr>
        <w:t>the role-based access mechanisms used in many OAM system where different levels of access are provided to OAM users, based on the role(s) of the user, e.g. Administrator, Monitor, and Operator etc. The solutions essentially propose to assign such access-levels to the NF-Consumers in 5GC.</w:t>
      </w:r>
    </w:p>
    <w:p w14:paraId="26F3D0A0" w14:textId="77777777" w:rsidR="00CA7E3F" w:rsidRDefault="00CA7E3F" w:rsidP="00CA7E3F">
      <w:pPr>
        <w:pStyle w:val="ListParagraph"/>
        <w:numPr>
          <w:ilvl w:val="0"/>
          <w:numId w:val="24"/>
        </w:numPr>
        <w:spacing w:after="0"/>
        <w:contextualSpacing/>
        <w:rPr>
          <w:lang w:val="en-US"/>
        </w:rPr>
      </w:pPr>
      <w:r>
        <w:rPr>
          <w:lang w:val="en-US"/>
        </w:rPr>
        <w:t>Sol#1 proposes to include an Access-Level (e.g. 1-15) in the access-token assigned, and let NF-Producer filter information based on the access-level included. How NF-Producer uses the access-level to filter information is left to implementation.</w:t>
      </w:r>
    </w:p>
    <w:p w14:paraId="33983B47" w14:textId="478B18AD" w:rsidR="00CA7E3F" w:rsidRPr="00AA1A80" w:rsidRDefault="00CA7E3F" w:rsidP="00CA7E3F">
      <w:pPr>
        <w:pStyle w:val="ListParagraph"/>
        <w:numPr>
          <w:ilvl w:val="0"/>
          <w:numId w:val="24"/>
        </w:numPr>
        <w:spacing w:after="0"/>
        <w:contextualSpacing/>
        <w:rPr>
          <w:lang w:val="en-US"/>
        </w:rPr>
      </w:pPr>
      <w:r>
        <w:rPr>
          <w:lang w:val="en-US"/>
        </w:rPr>
        <w:t xml:space="preserve">Sol#6 proposes to include a set of resource content filter IDs in the access-token assigned, and let NF-Producer filter information based on the IDs included. The solution additionally introduces NF Consumer Information in the access-token, so that </w:t>
      </w:r>
      <w:r>
        <w:t>consumer information used by the applicable filters can be informed to the producers.</w:t>
      </w:r>
    </w:p>
    <w:p w14:paraId="7226D374" w14:textId="75DDD2E1" w:rsidR="00CA7E3F" w:rsidRPr="00CA7E3F" w:rsidRDefault="00CA7E3F" w:rsidP="00CA7E3F">
      <w:pPr>
        <w:pStyle w:val="Heading2"/>
      </w:pPr>
      <w:r w:rsidRPr="00CA7E3F">
        <w:rPr>
          <w:rFonts w:hint="eastAsia"/>
        </w:rPr>
        <w:lastRenderedPageBreak/>
        <w:t>3</w:t>
      </w:r>
      <w:r w:rsidRPr="00CA7E3F">
        <w:t>.</w:t>
      </w:r>
      <w:r>
        <w:t>4</w:t>
      </w:r>
      <w:r w:rsidRPr="00CA7E3F">
        <w:t xml:space="preserve"> Security Aspects</w:t>
      </w:r>
    </w:p>
    <w:p w14:paraId="568AFFFA" w14:textId="77777777" w:rsidR="00CA7E3F" w:rsidRDefault="00CA7E3F" w:rsidP="00CA7E3F">
      <w:pPr>
        <w:overflowPunct w:val="0"/>
        <w:autoSpaceDE w:val="0"/>
        <w:autoSpaceDN w:val="0"/>
        <w:adjustRightInd w:val="0"/>
        <w:jc w:val="both"/>
        <w:textAlignment w:val="baseline"/>
        <w:rPr>
          <w:lang w:eastAsia="zh-CN"/>
        </w:rPr>
      </w:pPr>
      <w:r>
        <w:rPr>
          <w:lang w:eastAsia="zh-CN"/>
        </w:rPr>
        <w:t>The filter(s) proposed help reduce the information exposed to NF-Consumers. Without introduction of such filters, the issue of excessive information exposure highlighted by study objectives continues to exist.</w:t>
      </w:r>
    </w:p>
    <w:p w14:paraId="2D8AF6F5" w14:textId="77777777" w:rsidR="00CA7E3F" w:rsidRPr="00F70ED6" w:rsidRDefault="00CA7E3F" w:rsidP="00CA7E3F">
      <w:pPr>
        <w:overflowPunct w:val="0"/>
        <w:autoSpaceDE w:val="0"/>
        <w:autoSpaceDN w:val="0"/>
        <w:adjustRightInd w:val="0"/>
        <w:jc w:val="both"/>
        <w:textAlignment w:val="baseline"/>
        <w:rPr>
          <w:lang w:eastAsia="zh-CN"/>
        </w:rPr>
      </w:pPr>
      <w:r>
        <w:rPr>
          <w:lang w:eastAsia="zh-CN"/>
        </w:rPr>
        <w:t>Authors of this paper believe there are no security issues with such extensions and it is fine by SA3 if CT4 wants to extend the access-token with such filter(s).</w:t>
      </w:r>
    </w:p>
    <w:p w14:paraId="02EE4016" w14:textId="77777777" w:rsidR="00C022E3" w:rsidRDefault="00C022E3">
      <w:pPr>
        <w:pStyle w:val="Heading1"/>
      </w:pPr>
      <w:r>
        <w:t>4</w:t>
      </w:r>
      <w:r>
        <w:tab/>
        <w:t>Detailed proposal</w:t>
      </w:r>
    </w:p>
    <w:p w14:paraId="08F0214F" w14:textId="281B487A" w:rsidR="00CA7E3F" w:rsidRDefault="00CA7E3F" w:rsidP="00CA7E3F">
      <w:pPr>
        <w:spacing w:afterLines="50" w:after="120"/>
        <w:rPr>
          <w:lang w:eastAsia="zh-CN"/>
        </w:rPr>
      </w:pPr>
      <w:r>
        <w:rPr>
          <w:lang w:eastAsia="zh-CN"/>
        </w:rPr>
        <w:t xml:space="preserve">Based on the discussion given in the section 2, it is proposed to agree to Samsung draft LS response </w:t>
      </w:r>
      <w:r w:rsidR="00911497">
        <w:rPr>
          <w:highlight w:val="yellow"/>
          <w:lang w:eastAsia="zh-CN"/>
        </w:rPr>
        <w:t>S3-242286</w:t>
      </w:r>
      <w:bookmarkStart w:id="2" w:name="_GoBack"/>
      <w:bookmarkEnd w:id="2"/>
      <w:r>
        <w:rPr>
          <w:lang w:eastAsia="zh-CN"/>
        </w:rPr>
        <w:t>.</w:t>
      </w:r>
    </w:p>
    <w:p w14:paraId="091D2E9D" w14:textId="1DBD79A3" w:rsidR="00C022E3" w:rsidRPr="00DF6338" w:rsidRDefault="00C022E3" w:rsidP="00CA7E3F">
      <w:pPr>
        <w:jc w:val="both"/>
        <w:rPr>
          <w:iCs/>
        </w:rPr>
      </w:pPr>
    </w:p>
    <w:sectPr w:rsidR="00C022E3" w:rsidRPr="00DF633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57FA7" w14:textId="77777777" w:rsidR="008F6A9D" w:rsidRDefault="008F6A9D">
      <w:r>
        <w:separator/>
      </w:r>
    </w:p>
  </w:endnote>
  <w:endnote w:type="continuationSeparator" w:id="0">
    <w:p w14:paraId="42483A75" w14:textId="77777777" w:rsidR="008F6A9D" w:rsidRDefault="008F6A9D">
      <w:r>
        <w:continuationSeparator/>
      </w:r>
    </w:p>
  </w:endnote>
  <w:endnote w:type="continuationNotice" w:id="1">
    <w:p w14:paraId="1C0EBBF2" w14:textId="77777777" w:rsidR="008F6A9D" w:rsidRDefault="008F6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64713" w14:textId="77777777" w:rsidR="008F6A9D" w:rsidRDefault="008F6A9D">
      <w:r>
        <w:separator/>
      </w:r>
    </w:p>
  </w:footnote>
  <w:footnote w:type="continuationSeparator" w:id="0">
    <w:p w14:paraId="12063E9E" w14:textId="77777777" w:rsidR="008F6A9D" w:rsidRDefault="008F6A9D">
      <w:r>
        <w:continuationSeparator/>
      </w:r>
    </w:p>
  </w:footnote>
  <w:footnote w:type="continuationNotice" w:id="1">
    <w:p w14:paraId="6512315C" w14:textId="77777777" w:rsidR="008F6A9D" w:rsidRDefault="008F6A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B6D2A87"/>
    <w:multiLevelType w:val="hybridMultilevel"/>
    <w:tmpl w:val="A2C84754"/>
    <w:lvl w:ilvl="0" w:tplc="1DD6E89E">
      <w:start w:val="2"/>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99F4EFC"/>
    <w:multiLevelType w:val="hybridMultilevel"/>
    <w:tmpl w:val="E438CB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4F6F"/>
    <w:rsid w:val="00074722"/>
    <w:rsid w:val="000819D8"/>
    <w:rsid w:val="00083B02"/>
    <w:rsid w:val="000934A6"/>
    <w:rsid w:val="000A2C6C"/>
    <w:rsid w:val="000A4660"/>
    <w:rsid w:val="000B7441"/>
    <w:rsid w:val="000D1B5B"/>
    <w:rsid w:val="000D61CD"/>
    <w:rsid w:val="0010401F"/>
    <w:rsid w:val="00112FC3"/>
    <w:rsid w:val="00113B40"/>
    <w:rsid w:val="0012036D"/>
    <w:rsid w:val="00173FA3"/>
    <w:rsid w:val="001842C7"/>
    <w:rsid w:val="00184B6F"/>
    <w:rsid w:val="001861E5"/>
    <w:rsid w:val="001A0B31"/>
    <w:rsid w:val="001A3826"/>
    <w:rsid w:val="001B1652"/>
    <w:rsid w:val="001C3EC8"/>
    <w:rsid w:val="001D2BD4"/>
    <w:rsid w:val="001D6696"/>
    <w:rsid w:val="001D6911"/>
    <w:rsid w:val="001E55D5"/>
    <w:rsid w:val="001F71C5"/>
    <w:rsid w:val="00201947"/>
    <w:rsid w:val="0020395B"/>
    <w:rsid w:val="002046CB"/>
    <w:rsid w:val="00204DC9"/>
    <w:rsid w:val="002062C0"/>
    <w:rsid w:val="00215130"/>
    <w:rsid w:val="002240BD"/>
    <w:rsid w:val="00230002"/>
    <w:rsid w:val="00244C9A"/>
    <w:rsid w:val="00247216"/>
    <w:rsid w:val="00260A2B"/>
    <w:rsid w:val="00262C27"/>
    <w:rsid w:val="0027574A"/>
    <w:rsid w:val="00294708"/>
    <w:rsid w:val="002A1857"/>
    <w:rsid w:val="002C7F38"/>
    <w:rsid w:val="002D5D67"/>
    <w:rsid w:val="0030628A"/>
    <w:rsid w:val="003429AC"/>
    <w:rsid w:val="00343D42"/>
    <w:rsid w:val="0035122B"/>
    <w:rsid w:val="00353451"/>
    <w:rsid w:val="0035567D"/>
    <w:rsid w:val="00362D72"/>
    <w:rsid w:val="00371032"/>
    <w:rsid w:val="00371B44"/>
    <w:rsid w:val="003875BB"/>
    <w:rsid w:val="003A25B4"/>
    <w:rsid w:val="003A6459"/>
    <w:rsid w:val="003C122B"/>
    <w:rsid w:val="003C5A97"/>
    <w:rsid w:val="003C7A04"/>
    <w:rsid w:val="003D40C7"/>
    <w:rsid w:val="003F52B2"/>
    <w:rsid w:val="003F6E74"/>
    <w:rsid w:val="00413068"/>
    <w:rsid w:val="00440414"/>
    <w:rsid w:val="004558E9"/>
    <w:rsid w:val="0045777E"/>
    <w:rsid w:val="004876F6"/>
    <w:rsid w:val="00494E03"/>
    <w:rsid w:val="004956BD"/>
    <w:rsid w:val="004959AC"/>
    <w:rsid w:val="004A280E"/>
    <w:rsid w:val="004B3753"/>
    <w:rsid w:val="004C31D2"/>
    <w:rsid w:val="004D55C2"/>
    <w:rsid w:val="004E457F"/>
    <w:rsid w:val="004F3275"/>
    <w:rsid w:val="00504968"/>
    <w:rsid w:val="00506E8E"/>
    <w:rsid w:val="00521131"/>
    <w:rsid w:val="00527C0B"/>
    <w:rsid w:val="005410F6"/>
    <w:rsid w:val="00550318"/>
    <w:rsid w:val="005729C4"/>
    <w:rsid w:val="00575466"/>
    <w:rsid w:val="0059050C"/>
    <w:rsid w:val="0059227B"/>
    <w:rsid w:val="005A7FAF"/>
    <w:rsid w:val="005B0966"/>
    <w:rsid w:val="005B795D"/>
    <w:rsid w:val="005E4CF5"/>
    <w:rsid w:val="0060514A"/>
    <w:rsid w:val="00613820"/>
    <w:rsid w:val="006478DB"/>
    <w:rsid w:val="00652248"/>
    <w:rsid w:val="00657A26"/>
    <w:rsid w:val="00657B80"/>
    <w:rsid w:val="006753B1"/>
    <w:rsid w:val="00675B3C"/>
    <w:rsid w:val="0069495C"/>
    <w:rsid w:val="006C3E12"/>
    <w:rsid w:val="006C6531"/>
    <w:rsid w:val="006D340A"/>
    <w:rsid w:val="006F1D0F"/>
    <w:rsid w:val="00715A1D"/>
    <w:rsid w:val="00760BB0"/>
    <w:rsid w:val="0076157A"/>
    <w:rsid w:val="00784593"/>
    <w:rsid w:val="007908B3"/>
    <w:rsid w:val="007A00EF"/>
    <w:rsid w:val="007A05DE"/>
    <w:rsid w:val="007A4CAE"/>
    <w:rsid w:val="007B19EA"/>
    <w:rsid w:val="007C0A2D"/>
    <w:rsid w:val="007C27B0"/>
    <w:rsid w:val="007C295B"/>
    <w:rsid w:val="007E537E"/>
    <w:rsid w:val="007F300B"/>
    <w:rsid w:val="008014C3"/>
    <w:rsid w:val="00804D2D"/>
    <w:rsid w:val="008178B6"/>
    <w:rsid w:val="00834631"/>
    <w:rsid w:val="00834B5F"/>
    <w:rsid w:val="00850812"/>
    <w:rsid w:val="00872560"/>
    <w:rsid w:val="00876B9A"/>
    <w:rsid w:val="008841F2"/>
    <w:rsid w:val="008933BF"/>
    <w:rsid w:val="008A10C4"/>
    <w:rsid w:val="008B0248"/>
    <w:rsid w:val="008F5F33"/>
    <w:rsid w:val="008F6A9D"/>
    <w:rsid w:val="00905CB4"/>
    <w:rsid w:val="00905DF0"/>
    <w:rsid w:val="0091046A"/>
    <w:rsid w:val="00911497"/>
    <w:rsid w:val="009206C1"/>
    <w:rsid w:val="0092193C"/>
    <w:rsid w:val="00923DC5"/>
    <w:rsid w:val="00926791"/>
    <w:rsid w:val="00926ABD"/>
    <w:rsid w:val="009271BA"/>
    <w:rsid w:val="00947F4E"/>
    <w:rsid w:val="0095740A"/>
    <w:rsid w:val="00960B1D"/>
    <w:rsid w:val="00966D47"/>
    <w:rsid w:val="00992312"/>
    <w:rsid w:val="009A5300"/>
    <w:rsid w:val="009C0DED"/>
    <w:rsid w:val="00A04636"/>
    <w:rsid w:val="00A12183"/>
    <w:rsid w:val="00A1301E"/>
    <w:rsid w:val="00A27AF5"/>
    <w:rsid w:val="00A37D7F"/>
    <w:rsid w:val="00A46410"/>
    <w:rsid w:val="00A546E1"/>
    <w:rsid w:val="00A57688"/>
    <w:rsid w:val="00A64D20"/>
    <w:rsid w:val="00A72F1E"/>
    <w:rsid w:val="00A769E7"/>
    <w:rsid w:val="00A84A94"/>
    <w:rsid w:val="00A86BF7"/>
    <w:rsid w:val="00A96B4A"/>
    <w:rsid w:val="00AA1A80"/>
    <w:rsid w:val="00AD1DAA"/>
    <w:rsid w:val="00AF1E23"/>
    <w:rsid w:val="00AF7F81"/>
    <w:rsid w:val="00B01135"/>
    <w:rsid w:val="00B01AFF"/>
    <w:rsid w:val="00B01C41"/>
    <w:rsid w:val="00B05CC7"/>
    <w:rsid w:val="00B27E39"/>
    <w:rsid w:val="00B350D8"/>
    <w:rsid w:val="00B4702A"/>
    <w:rsid w:val="00B7642E"/>
    <w:rsid w:val="00B76763"/>
    <w:rsid w:val="00B7732B"/>
    <w:rsid w:val="00B879F0"/>
    <w:rsid w:val="00BB0830"/>
    <w:rsid w:val="00BB7A9D"/>
    <w:rsid w:val="00BC1132"/>
    <w:rsid w:val="00BC25AA"/>
    <w:rsid w:val="00BC43FF"/>
    <w:rsid w:val="00BD0CE5"/>
    <w:rsid w:val="00BD4397"/>
    <w:rsid w:val="00C00E6D"/>
    <w:rsid w:val="00C022E3"/>
    <w:rsid w:val="00C05338"/>
    <w:rsid w:val="00C4712D"/>
    <w:rsid w:val="00C555C9"/>
    <w:rsid w:val="00C66911"/>
    <w:rsid w:val="00C73147"/>
    <w:rsid w:val="00C94F55"/>
    <w:rsid w:val="00CA7D62"/>
    <w:rsid w:val="00CA7E3F"/>
    <w:rsid w:val="00CB07A8"/>
    <w:rsid w:val="00CD4A57"/>
    <w:rsid w:val="00CF17DF"/>
    <w:rsid w:val="00CF3A76"/>
    <w:rsid w:val="00D138F3"/>
    <w:rsid w:val="00D33604"/>
    <w:rsid w:val="00D37B08"/>
    <w:rsid w:val="00D437FF"/>
    <w:rsid w:val="00D5130C"/>
    <w:rsid w:val="00D62265"/>
    <w:rsid w:val="00D7630F"/>
    <w:rsid w:val="00D8512E"/>
    <w:rsid w:val="00DA1E58"/>
    <w:rsid w:val="00DB7CB4"/>
    <w:rsid w:val="00DD2BA4"/>
    <w:rsid w:val="00DE4EF2"/>
    <w:rsid w:val="00DF2C0E"/>
    <w:rsid w:val="00DF6338"/>
    <w:rsid w:val="00E04DB6"/>
    <w:rsid w:val="00E06FFB"/>
    <w:rsid w:val="00E1773F"/>
    <w:rsid w:val="00E30155"/>
    <w:rsid w:val="00E42196"/>
    <w:rsid w:val="00E860DF"/>
    <w:rsid w:val="00E91FE1"/>
    <w:rsid w:val="00EA5E95"/>
    <w:rsid w:val="00EC7814"/>
    <w:rsid w:val="00ED3A1B"/>
    <w:rsid w:val="00ED4954"/>
    <w:rsid w:val="00EE0943"/>
    <w:rsid w:val="00EE33A2"/>
    <w:rsid w:val="00F00E37"/>
    <w:rsid w:val="00F52F70"/>
    <w:rsid w:val="00F67A1C"/>
    <w:rsid w:val="00F82C5B"/>
    <w:rsid w:val="00F8555F"/>
    <w:rsid w:val="00FD59F0"/>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BC009"/>
  <w15:chartTrackingRefBased/>
  <w15:docId w15:val="{CEB7E965-F946-4240-B994-AF33F3FC7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Resp caption,Resp,caption,First line:  0.5&quot;,cap,Caption Char2,Caption Char Char,Caption Char1 Char Char,Caption C...,Caption Char1 Char1,Caption Char2 Char,Caption Char Char Char,Caption Char1 Char Char Char,Caption Char1 Char1 Char"/>
    <w:basedOn w:val="Normal"/>
    <w:next w:val="Normal"/>
    <w:link w:val="CaptionChar"/>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aptionChar">
    <w:name w:val="Caption Char"/>
    <w:aliases w:val="Resp caption Char,Resp Char,caption Char,First line:  0.5&quot; Char,cap Char,Caption Char2 Char1,Caption Char Char Char1,Caption Char1 Char Char Char1,Caption C... Char,Caption Char1 Char1 Char1,Caption Char2 Char Char"/>
    <w:link w:val="Caption"/>
    <w:qFormat/>
    <w:rsid w:val="001A0B31"/>
    <w:rPr>
      <w:rFonts w:ascii="Times New Roman" w:hAnsi="Times New Roman"/>
      <w:b/>
      <w:bCs/>
      <w:lang w:val="en-GB" w:eastAsia="en-US"/>
    </w:rPr>
  </w:style>
  <w:style w:type="paragraph" w:styleId="Revision">
    <w:name w:val="Revision"/>
    <w:hidden/>
    <w:uiPriority w:val="99"/>
    <w:semiHidden/>
    <w:rsid w:val="00550318"/>
    <w:rPr>
      <w:rFonts w:ascii="Times New Roman" w:hAnsi="Times New Roman"/>
      <w:lang w:val="en-GB" w:eastAsia="en-US"/>
    </w:rPr>
  </w:style>
  <w:style w:type="character" w:customStyle="1" w:styleId="THChar">
    <w:name w:val="TH Char"/>
    <w:link w:val="TH"/>
    <w:qFormat/>
    <w:locked/>
    <w:rsid w:val="00C73147"/>
    <w:rPr>
      <w:rFonts w:ascii="Arial" w:hAnsi="Arial"/>
      <w:b/>
      <w:lang w:val="en-GB" w:eastAsia="en-US"/>
    </w:rPr>
  </w:style>
  <w:style w:type="character" w:customStyle="1" w:styleId="TFChar">
    <w:name w:val="TF Char"/>
    <w:link w:val="TF"/>
    <w:qFormat/>
    <w:locked/>
    <w:rsid w:val="00C73147"/>
    <w:rPr>
      <w:rFonts w:ascii="Arial" w:hAnsi="Arial"/>
      <w:b/>
      <w:lang w:val="en-GB" w:eastAsia="en-US"/>
    </w:rPr>
  </w:style>
  <w:style w:type="character" w:customStyle="1" w:styleId="CRCoverPageZchn">
    <w:name w:val="CR Cover Page Zchn"/>
    <w:link w:val="CRCoverPage"/>
    <w:locked/>
    <w:rsid w:val="00CA7E3F"/>
    <w:rPr>
      <w:rFonts w:ascii="Arial" w:hAnsi="Arial"/>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CA7E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454604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413824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008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4_protocollars_ex-CN4/TSGCT4_114_Athens/Docs/C4-23003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ct/WG4_protocollars_ex-CN4/TSGCT4_104e_meeting/Docs/C4-2132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https://ericsson.sharepoint.com/sites/SRT/3GPP/_layouts/15/DocIdRedir.aspx?ID=ADQ376F6HWTR-1074192144-7003</Url>
      <Description>ADQ376F6HWTR-1074192144-7003</Description>
    </_dlc_DocIdUrl>
    <TaxCatchAllLabel xmlns="d8762117-8292-4133-b1c7-eab5c6487cfd" xsi:nil="true"/>
    <TaxCatchAll xmlns="d8762117-8292-4133-b1c7-eab5c6487cf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266B2-69B6-457F-A58B-1D228DF6D68D}">
  <ds:schemaRefs>
    <ds:schemaRef ds:uri="Microsoft.SharePoint.Taxonomy.ContentTypeSync"/>
  </ds:schemaRefs>
</ds:datastoreItem>
</file>

<file path=customXml/itemProps2.xml><?xml version="1.0" encoding="utf-8"?>
<ds:datastoreItem xmlns:ds="http://schemas.openxmlformats.org/officeDocument/2006/customXml" ds:itemID="{F0F1F64B-DDBA-4525-B265-7FCD0E722B45}">
  <ds:schemaRefs>
    <ds:schemaRef ds:uri="http://schemas.microsoft.com/sharepoint/events"/>
  </ds:schemaRefs>
</ds:datastoreItem>
</file>

<file path=customXml/itemProps3.xml><?xml version="1.0" encoding="utf-8"?>
<ds:datastoreItem xmlns:ds="http://schemas.openxmlformats.org/officeDocument/2006/customXml" ds:itemID="{5C7FC2DE-C7EC-4953-A041-17112A8AA933}">
  <ds:schemaRefs>
    <ds:schemaRef ds:uri="http://schemas.microsoft.com/sharepoint/v3/contenttype/forms"/>
  </ds:schemaRefs>
</ds:datastoreItem>
</file>

<file path=customXml/itemProps4.xml><?xml version="1.0" encoding="utf-8"?>
<ds:datastoreItem xmlns:ds="http://schemas.openxmlformats.org/officeDocument/2006/customXml" ds:itemID="{B5C9DBB6-62A0-443A-B1C9-38746B205F3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3663B666-450F-4640-B71D-79BDF4A3D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041AE8-F18D-4EE4-8348-6637FB1B2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Rohini</dc:creator>
  <cp:keywords/>
  <cp:lastModifiedBy>Samsung</cp:lastModifiedBy>
  <cp:revision>9</cp:revision>
  <dcterms:created xsi:type="dcterms:W3CDTF">2024-05-13T08:05:00Z</dcterms:created>
  <dcterms:modified xsi:type="dcterms:W3CDTF">2024-05-13T13:18:00Z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df45c0de-6fef-4157-9d26-250ca133b5c0</vt:lpwstr>
  </property>
  <property fmtid="{D5CDD505-2E9C-101B-9397-08002B2CF9AE}" pid="10" name="EriCOLLProjects">
    <vt:lpwstr/>
  </property>
  <property fmtid="{D5CDD505-2E9C-101B-9397-08002B2CF9AE}" pid="11" name="EriCOLLProcess">
    <vt:lpwstr/>
  </property>
  <property fmtid="{D5CDD505-2E9C-101B-9397-08002B2CF9AE}" pid="12" name="sflag">
    <vt:lpwstr>1243237843</vt:lpwstr>
  </property>
  <property fmtid="{D5CDD505-2E9C-101B-9397-08002B2CF9AE}" pid="13" name="EriCOLLOrganizationUnit">
    <vt:lpwstr/>
  </property>
</Properties>
</file>